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3DCE5777" w:rsidR="004B5E51" w:rsidRPr="0024078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24078B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4D67B4" w:rsidRPr="0024078B">
        <w:rPr>
          <w:rFonts w:ascii="Cambria" w:hAnsi="Cambria"/>
          <w:b/>
          <w:bCs/>
          <w:color w:val="000000"/>
          <w:spacing w:val="-2"/>
        </w:rPr>
        <w:t>5</w:t>
      </w:r>
    </w:p>
    <w:p w14:paraId="1BFFF65A" w14:textId="72D3F24D" w:rsidR="004B5E51" w:rsidRPr="0024078B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24078B">
        <w:rPr>
          <w:rFonts w:ascii="Cambria" w:hAnsi="Cambria"/>
          <w:b/>
          <w:bCs/>
          <w:color w:val="000000"/>
          <w:spacing w:val="-2"/>
        </w:rPr>
        <w:t xml:space="preserve">Załącznik nr </w:t>
      </w:r>
      <w:r w:rsidR="006258E4" w:rsidRPr="0024078B">
        <w:rPr>
          <w:rFonts w:ascii="Cambria" w:hAnsi="Cambria"/>
          <w:b/>
          <w:bCs/>
          <w:color w:val="000000"/>
          <w:spacing w:val="-2"/>
        </w:rPr>
        <w:t>2</w:t>
      </w:r>
      <w:r w:rsidRPr="0024078B">
        <w:rPr>
          <w:rFonts w:ascii="Cambria" w:hAnsi="Cambria"/>
          <w:b/>
          <w:bCs/>
          <w:color w:val="000000"/>
          <w:spacing w:val="-2"/>
        </w:rPr>
        <w:t xml:space="preserve"> do SWZ – Opis przedmiotu zamówienia</w:t>
      </w:r>
    </w:p>
    <w:p w14:paraId="40B1BF62" w14:textId="77777777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</w:rPr>
      </w:pPr>
      <w:bookmarkStart w:id="0" w:name="_Hlk195251217"/>
    </w:p>
    <w:p w14:paraId="155B7AC8" w14:textId="6A89BA02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  <w:r w:rsidRPr="0024078B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  <w:t>Dostawa urządzeń diagnostycznych</w:t>
      </w:r>
    </w:p>
    <w:p w14:paraId="25F04E24" w14:textId="77777777" w:rsidR="00847A58" w:rsidRPr="0024078B" w:rsidRDefault="00847A5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59AAA6B" w14:textId="718211C3" w:rsidR="004B5E51" w:rsidRPr="0024078B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24078B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77777777" w:rsidR="0040726B" w:rsidRPr="0024078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</w:p>
    <w:p w14:paraId="4DC21FCA" w14:textId="79D02FD1" w:rsidR="007266C5" w:rsidRPr="0024078B" w:rsidRDefault="00752C87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24078B">
        <w:rPr>
          <w:rFonts w:ascii="Cambria" w:hAnsi="Cambria"/>
          <w:b/>
          <w:bCs/>
        </w:rPr>
        <w:t>DETEKTOR TĘTNA PŁODU</w:t>
      </w:r>
      <w:r w:rsidRPr="0024078B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24078B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p w14:paraId="488E922E" w14:textId="77777777" w:rsidR="007266C5" w:rsidRPr="0024078B" w:rsidRDefault="007266C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24078B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24078B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443533EC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Głowica BP2MHz - wąskokątna, ogólnego zastosowania</w:t>
            </w:r>
          </w:p>
        </w:tc>
      </w:tr>
      <w:tr w:rsidR="00752C87" w:rsidRPr="0024078B" w14:paraId="3AC16DB6" w14:textId="77777777" w:rsidTr="0040726B">
        <w:tc>
          <w:tcPr>
            <w:tcW w:w="522" w:type="dxa"/>
            <w:vAlign w:val="center"/>
          </w:tcPr>
          <w:p w14:paraId="1DA280D0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4815C5F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Wysoka czułość, od 10 tygodnia ciąży</w:t>
            </w:r>
          </w:p>
        </w:tc>
      </w:tr>
      <w:tr w:rsidR="00752C87" w:rsidRPr="0024078B" w14:paraId="51E43D92" w14:textId="77777777" w:rsidTr="0040726B">
        <w:tc>
          <w:tcPr>
            <w:tcW w:w="522" w:type="dxa"/>
            <w:vAlign w:val="center"/>
          </w:tcPr>
          <w:p w14:paraId="299AA63A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06597246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Ręczna i automatyczna regulacja głośności</w:t>
            </w:r>
          </w:p>
        </w:tc>
      </w:tr>
      <w:tr w:rsidR="00752C87" w:rsidRPr="0024078B" w14:paraId="3915C536" w14:textId="77777777" w:rsidTr="0040726B">
        <w:tc>
          <w:tcPr>
            <w:tcW w:w="522" w:type="dxa"/>
            <w:vAlign w:val="center"/>
          </w:tcPr>
          <w:p w14:paraId="3C1AEDB2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081A878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Moduł ograniczenia zakłóceń kontaktowych</w:t>
            </w:r>
          </w:p>
        </w:tc>
      </w:tr>
      <w:tr w:rsidR="00752C87" w:rsidRPr="0024078B" w14:paraId="51DC650C" w14:textId="77777777" w:rsidTr="0040726B">
        <w:tc>
          <w:tcPr>
            <w:tcW w:w="522" w:type="dxa"/>
            <w:vAlign w:val="center"/>
          </w:tcPr>
          <w:p w14:paraId="133B818F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7928D08B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Pomiar częstości akcji serca FHR, 50-210 bpm</w:t>
            </w:r>
          </w:p>
        </w:tc>
      </w:tr>
      <w:tr w:rsidR="00752C87" w:rsidRPr="0024078B" w14:paraId="4942EE56" w14:textId="77777777" w:rsidTr="0040726B">
        <w:tc>
          <w:tcPr>
            <w:tcW w:w="522" w:type="dxa"/>
            <w:vAlign w:val="center"/>
          </w:tcPr>
          <w:p w14:paraId="0F1D6D88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2DD5533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Automatyczny i ręczny pomiar częstości</w:t>
            </w:r>
          </w:p>
        </w:tc>
      </w:tr>
      <w:tr w:rsidR="00752C87" w:rsidRPr="0024078B" w14:paraId="54896F3B" w14:textId="77777777" w:rsidTr="0040726B">
        <w:tc>
          <w:tcPr>
            <w:tcW w:w="522" w:type="dxa"/>
            <w:vAlign w:val="center"/>
          </w:tcPr>
          <w:p w14:paraId="27BE2419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6BE736FB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Zasilanie bateryjne lub akumulatorowe, 2xAA/R6 z układem oszczędzającym zużycie prąd</w:t>
            </w:r>
          </w:p>
        </w:tc>
      </w:tr>
      <w:tr w:rsidR="00752C87" w:rsidRPr="0024078B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203523A3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Automatyczny wyłącznik</w:t>
            </w:r>
          </w:p>
        </w:tc>
      </w:tr>
      <w:tr w:rsidR="00752C87" w:rsidRPr="0024078B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31A4DFC9" w:rsidR="00752C87" w:rsidRPr="0024078B" w:rsidRDefault="00752C87" w:rsidP="00752C87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/>
                <w:color w:val="000000"/>
                <w:lang w:eastAsia="pl-PL"/>
              </w:rPr>
              <w:t>Długi czas pracy baterii, około 30 godzin</w:t>
            </w:r>
          </w:p>
        </w:tc>
      </w:tr>
      <w:tr w:rsidR="00752C87" w:rsidRPr="0024078B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1D29E502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Wyrób medyczny posiadający deklarację zgodności CE</w:t>
            </w:r>
          </w:p>
        </w:tc>
      </w:tr>
      <w:tr w:rsidR="00752C87" w:rsidRPr="0024078B" w14:paraId="6A701625" w14:textId="77777777" w:rsidTr="0040726B">
        <w:tc>
          <w:tcPr>
            <w:tcW w:w="522" w:type="dxa"/>
            <w:vAlign w:val="center"/>
          </w:tcPr>
          <w:p w14:paraId="61F3D720" w14:textId="77777777" w:rsidR="00752C87" w:rsidRPr="0024078B" w:rsidRDefault="00752C87" w:rsidP="00752C8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6B434009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/>
              </w:rPr>
              <w:t>Gwarancja min. 24 miesiące</w:t>
            </w:r>
          </w:p>
        </w:tc>
      </w:tr>
    </w:tbl>
    <w:p w14:paraId="0E4CCA89" w14:textId="77777777" w:rsidR="0040726B" w:rsidRPr="0024078B" w:rsidRDefault="0040726B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bCs/>
          <w:sz w:val="24"/>
          <w:szCs w:val="24"/>
        </w:rPr>
      </w:pPr>
    </w:p>
    <w:bookmarkEnd w:id="0"/>
    <w:p w14:paraId="7906EA38" w14:textId="4C2104FC" w:rsidR="0040726B" w:rsidRPr="0024078B" w:rsidRDefault="00752C87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kern w:val="2"/>
          <w14:ligatures w14:val="standardContextual"/>
        </w:rPr>
      </w:pPr>
      <w:r w:rsidRPr="0024078B">
        <w:rPr>
          <w:rFonts w:ascii="Cambria" w:hAnsi="Cambria"/>
          <w:b/>
          <w:bCs/>
          <w:color w:val="000000"/>
        </w:rPr>
        <w:t>FANTOM DO SAMOBADANIA PIERSI</w:t>
      </w:r>
      <w:r w:rsidRPr="0024078B">
        <w:rPr>
          <w:rFonts w:ascii="Cambria" w:eastAsiaTheme="minorHAnsi" w:hAnsi="Cambria"/>
          <w:b/>
          <w:kern w:val="2"/>
          <w14:ligatures w14:val="standardContextual"/>
        </w:rPr>
        <w:t xml:space="preserve"> </w:t>
      </w:r>
      <w:r w:rsidR="007266C5" w:rsidRPr="0024078B">
        <w:rPr>
          <w:rFonts w:ascii="Cambria" w:eastAsiaTheme="minorHAnsi" w:hAnsi="Cambria"/>
          <w:b/>
          <w:kern w:val="2"/>
          <w14:ligatures w14:val="standardContextual"/>
        </w:rPr>
        <w:t>– 1 SZT.</w:t>
      </w:r>
    </w:p>
    <w:p w14:paraId="4C8A0C97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46CF779B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1509C9D3" w14:textId="77777777" w:rsidR="0040726B" w:rsidRPr="0024078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33906DC2" w14:textId="77777777" w:rsidR="0040726B" w:rsidRPr="0024078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2A97C914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202C3DC4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5C4A547B" w14:textId="130B4092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Pojedynczy model piersi naturalnej wielkości z dwoma guzami do badania.</w:t>
            </w:r>
          </w:p>
        </w:tc>
      </w:tr>
      <w:tr w:rsidR="00752C87" w:rsidRPr="0024078B" w14:paraId="05A880E5" w14:textId="77777777" w:rsidTr="0017116C">
        <w:tc>
          <w:tcPr>
            <w:tcW w:w="522" w:type="dxa"/>
            <w:vAlign w:val="center"/>
          </w:tcPr>
          <w:p w14:paraId="1C09C84E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E56091D" w14:textId="31B8D51E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Model piersi do nauki badania piersi wykonany z skóropodobnego tworzywa. Tworzywo jest dermatologicznie przetestowanym silikonem imitującym dokładnie strukturę skóry.</w:t>
            </w:r>
          </w:p>
        </w:tc>
      </w:tr>
      <w:tr w:rsidR="00752C87" w:rsidRPr="0024078B" w14:paraId="16B65A3B" w14:textId="77777777" w:rsidTr="0017116C">
        <w:tc>
          <w:tcPr>
            <w:tcW w:w="522" w:type="dxa"/>
            <w:vAlign w:val="center"/>
          </w:tcPr>
          <w:p w14:paraId="2C657F20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CCAAF5D" w14:textId="1AD49C98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752C87" w:rsidRPr="0024078B" w14:paraId="2E700450" w14:textId="77777777" w:rsidTr="0017116C">
        <w:tc>
          <w:tcPr>
            <w:tcW w:w="522" w:type="dxa"/>
            <w:vAlign w:val="center"/>
          </w:tcPr>
          <w:p w14:paraId="6CB03BEF" w14:textId="77777777" w:rsidR="00752C87" w:rsidRPr="0024078B" w:rsidRDefault="00752C87" w:rsidP="00752C8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FF829FF" w14:textId="69882BA3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Gwarancja min. 24 miesiące</w:t>
            </w:r>
          </w:p>
        </w:tc>
      </w:tr>
    </w:tbl>
    <w:p w14:paraId="340FA932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7E15DB15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p w14:paraId="2E9546C9" w14:textId="3633C43F" w:rsidR="0040726B" w:rsidRPr="0024078B" w:rsidRDefault="00752C87" w:rsidP="0040726B">
      <w:pPr>
        <w:snapToGrid w:val="0"/>
        <w:spacing w:after="0" w:line="240" w:lineRule="auto"/>
        <w:jc w:val="center"/>
        <w:rPr>
          <w:rFonts w:ascii="Cambria" w:eastAsiaTheme="minorHAnsi" w:hAnsi="Cambria"/>
          <w:b/>
          <w:kern w:val="2"/>
          <w14:ligatures w14:val="standardContextual"/>
        </w:rPr>
      </w:pPr>
      <w:r w:rsidRPr="0024078B">
        <w:rPr>
          <w:rFonts w:ascii="Cambria" w:hAnsi="Cambria"/>
          <w:b/>
          <w:bCs/>
          <w:color w:val="000000"/>
        </w:rPr>
        <w:t>BILIRUBINOMETR</w:t>
      </w:r>
      <w:r w:rsidR="007266C5" w:rsidRPr="0024078B">
        <w:rPr>
          <w:rFonts w:ascii="Cambria" w:eastAsiaTheme="minorHAnsi" w:hAnsi="Cambria"/>
          <w:b/>
          <w:kern w:val="2"/>
          <w14:ligatures w14:val="standardContextual"/>
        </w:rPr>
        <w:t xml:space="preserve">– 1 SZT. </w:t>
      </w:r>
    </w:p>
    <w:p w14:paraId="5CA51E05" w14:textId="77777777" w:rsidR="0040726B" w:rsidRPr="0024078B" w:rsidRDefault="0040726B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24078B" w14:paraId="32404292" w14:textId="77777777" w:rsidTr="0017116C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078BE7C0" w14:textId="77777777" w:rsidR="0040726B" w:rsidRPr="0024078B" w:rsidRDefault="0040726B" w:rsidP="00171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24078B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1D466FEB" w14:textId="77777777" w:rsidR="0040726B" w:rsidRPr="0024078B" w:rsidRDefault="0040726B" w:rsidP="0017116C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24078B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52C87" w:rsidRPr="0024078B" w14:paraId="7762B59C" w14:textId="77777777" w:rsidTr="0017116C">
        <w:trPr>
          <w:trHeight w:val="337"/>
        </w:trPr>
        <w:tc>
          <w:tcPr>
            <w:tcW w:w="522" w:type="dxa"/>
            <w:vAlign w:val="center"/>
          </w:tcPr>
          <w:p w14:paraId="6646975B" w14:textId="77777777" w:rsidR="00752C87" w:rsidRPr="0024078B" w:rsidRDefault="00752C87" w:rsidP="00752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24078B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3D29605D" w14:textId="3D1D9CA9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Wyrób medyczny posiadający deklarację zgodności CE</w:t>
            </w:r>
          </w:p>
        </w:tc>
      </w:tr>
      <w:tr w:rsidR="00752C87" w:rsidRPr="0024078B" w14:paraId="1E376BE9" w14:textId="77777777" w:rsidTr="0017116C">
        <w:tc>
          <w:tcPr>
            <w:tcW w:w="522" w:type="dxa"/>
            <w:vAlign w:val="center"/>
          </w:tcPr>
          <w:p w14:paraId="20DE1C1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3E90A29" w14:textId="340FCE25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Zintegrowany kalibrator czujnika</w:t>
            </w:r>
          </w:p>
        </w:tc>
      </w:tr>
      <w:tr w:rsidR="00752C87" w:rsidRPr="0024078B" w14:paraId="18A16053" w14:textId="77777777" w:rsidTr="0017116C">
        <w:tc>
          <w:tcPr>
            <w:tcW w:w="522" w:type="dxa"/>
            <w:vAlign w:val="center"/>
          </w:tcPr>
          <w:p w14:paraId="4F339925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986EF92" w14:textId="5D64379C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2000 pomiarów na jednym ładowaniu</w:t>
            </w:r>
          </w:p>
        </w:tc>
      </w:tr>
      <w:tr w:rsidR="00752C87" w:rsidRPr="0024078B" w14:paraId="2F614DB7" w14:textId="77777777" w:rsidTr="0017116C">
        <w:tc>
          <w:tcPr>
            <w:tcW w:w="522" w:type="dxa"/>
            <w:vAlign w:val="center"/>
          </w:tcPr>
          <w:p w14:paraId="01F9110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B0F9203" w14:textId="68B6312A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Funkcja pomiaru uśrednionego z 1-5 pomiarów</w:t>
            </w:r>
          </w:p>
        </w:tc>
      </w:tr>
      <w:tr w:rsidR="00752C87" w:rsidRPr="0024078B" w14:paraId="45EE51BE" w14:textId="77777777" w:rsidTr="0017116C">
        <w:tc>
          <w:tcPr>
            <w:tcW w:w="522" w:type="dxa"/>
            <w:vAlign w:val="center"/>
          </w:tcPr>
          <w:p w14:paraId="42EF410B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F9F1B7C" w14:textId="3088FBC4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Kolorowy duży i czytelny wyświetlacz</w:t>
            </w:r>
          </w:p>
        </w:tc>
      </w:tr>
      <w:tr w:rsidR="00752C87" w:rsidRPr="0024078B" w14:paraId="6445CEC4" w14:textId="77777777" w:rsidTr="0017116C">
        <w:tc>
          <w:tcPr>
            <w:tcW w:w="522" w:type="dxa"/>
            <w:vAlign w:val="center"/>
          </w:tcPr>
          <w:p w14:paraId="62C2BCDD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3D45821" w14:textId="122F4A13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Arial"/>
                <w:bCs/>
                <w:color w:val="000000"/>
              </w:rPr>
              <w:t>Komfortowe użytkowanie dzięki stacji dokującej</w:t>
            </w:r>
          </w:p>
        </w:tc>
      </w:tr>
      <w:tr w:rsidR="00752C87" w:rsidRPr="0024078B" w14:paraId="05C96C59" w14:textId="77777777" w:rsidTr="0017116C">
        <w:tc>
          <w:tcPr>
            <w:tcW w:w="522" w:type="dxa"/>
            <w:vAlign w:val="center"/>
          </w:tcPr>
          <w:p w14:paraId="651A1ACE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3583365D" w14:textId="3B397366" w:rsidR="00752C87" w:rsidRPr="0024078B" w:rsidRDefault="00752C87" w:rsidP="00752C87">
            <w:pPr>
              <w:rPr>
                <w:rFonts w:ascii="Cambria" w:hAnsi="Cambria"/>
                <w:highlight w:val="yellow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Dwie jednostki miary: mg/dl, Mol/I</w:t>
            </w:r>
          </w:p>
        </w:tc>
      </w:tr>
      <w:tr w:rsidR="00752C87" w:rsidRPr="0024078B" w14:paraId="04B8FE81" w14:textId="77777777" w:rsidTr="0017116C">
        <w:trPr>
          <w:trHeight w:val="181"/>
        </w:trPr>
        <w:tc>
          <w:tcPr>
            <w:tcW w:w="522" w:type="dxa"/>
            <w:vAlign w:val="center"/>
          </w:tcPr>
          <w:p w14:paraId="1B4E4EA7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62C189D" w14:textId="260CE83F" w:rsidR="00752C87" w:rsidRPr="0024078B" w:rsidRDefault="00752C87" w:rsidP="00752C87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hAnsi="Cambria" w:cs="Calibri"/>
                <w:bCs/>
                <w:color w:val="000000"/>
              </w:rPr>
              <w:t>Lampa ksenonowa zapewniająca min. 150 000 pomiarów</w:t>
            </w:r>
          </w:p>
        </w:tc>
      </w:tr>
      <w:tr w:rsidR="00752C87" w:rsidRPr="0024078B" w14:paraId="00EB709B" w14:textId="77777777" w:rsidTr="0017116C">
        <w:trPr>
          <w:trHeight w:val="357"/>
        </w:trPr>
        <w:tc>
          <w:tcPr>
            <w:tcW w:w="522" w:type="dxa"/>
            <w:vAlign w:val="center"/>
          </w:tcPr>
          <w:p w14:paraId="48084892" w14:textId="77777777" w:rsidR="00752C87" w:rsidRPr="0024078B" w:rsidRDefault="00752C87" w:rsidP="00752C87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0D4DB3D" w14:textId="58368AB5" w:rsidR="00752C87" w:rsidRPr="0024078B" w:rsidRDefault="00752C87" w:rsidP="00752C87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24078B">
              <w:rPr>
                <w:rFonts w:ascii="Cambria" w:eastAsia="Times New Roman" w:hAnsi="Cambria" w:cs="Arial"/>
                <w:bCs/>
                <w:color w:val="000000"/>
              </w:rPr>
              <w:t>Pamięć 100 ostatnich pomiarów</w:t>
            </w:r>
          </w:p>
        </w:tc>
      </w:tr>
    </w:tbl>
    <w:p w14:paraId="57AFFCF4" w14:textId="77777777" w:rsidR="007266C5" w:rsidRPr="0024078B" w:rsidRDefault="007266C5" w:rsidP="0051673A">
      <w:pPr>
        <w:snapToGrid w:val="0"/>
        <w:spacing w:after="0" w:line="240" w:lineRule="auto"/>
        <w:rPr>
          <w:rFonts w:ascii="Cambria" w:hAnsi="Cambria" w:cs="Calibri"/>
          <w:color w:val="000000"/>
        </w:rPr>
      </w:pPr>
    </w:p>
    <w:p w14:paraId="52B249F0" w14:textId="6658D09C" w:rsidR="007266C5" w:rsidRPr="0024078B" w:rsidRDefault="007266C5" w:rsidP="00752C87">
      <w:pPr>
        <w:snapToGrid w:val="0"/>
        <w:spacing w:after="0" w:line="240" w:lineRule="auto"/>
        <w:rPr>
          <w:rFonts w:ascii="Cambria" w:eastAsia="Calibri,Arial" w:hAnsi="Cambria"/>
          <w:b/>
        </w:rPr>
      </w:pPr>
      <w:r w:rsidRPr="0024078B">
        <w:rPr>
          <w:rFonts w:ascii="Cambria" w:hAnsi="Cambria" w:cs="Calibri"/>
          <w:color w:val="000000"/>
        </w:rPr>
        <w:t xml:space="preserve"> </w:t>
      </w:r>
    </w:p>
    <w:sectPr w:rsidR="007266C5" w:rsidRPr="0024078B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6"/>
  </w:num>
  <w:num w:numId="3" w16cid:durableId="1301837356">
    <w:abstractNumId w:val="7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303857569">
    <w:abstractNumId w:val="3"/>
  </w:num>
  <w:num w:numId="8" w16cid:durableId="19019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1716AB"/>
    <w:rsid w:val="001C2E8B"/>
    <w:rsid w:val="002137C0"/>
    <w:rsid w:val="0024078B"/>
    <w:rsid w:val="003543ED"/>
    <w:rsid w:val="003A058D"/>
    <w:rsid w:val="0040726B"/>
    <w:rsid w:val="00426741"/>
    <w:rsid w:val="004B26E8"/>
    <w:rsid w:val="004B5E51"/>
    <w:rsid w:val="004D67B4"/>
    <w:rsid w:val="0051673A"/>
    <w:rsid w:val="005E49FE"/>
    <w:rsid w:val="006258E4"/>
    <w:rsid w:val="006836B7"/>
    <w:rsid w:val="006A51D7"/>
    <w:rsid w:val="0072502A"/>
    <w:rsid w:val="007266C5"/>
    <w:rsid w:val="00752C87"/>
    <w:rsid w:val="00776423"/>
    <w:rsid w:val="00847A58"/>
    <w:rsid w:val="00880A93"/>
    <w:rsid w:val="00881B16"/>
    <w:rsid w:val="0089225D"/>
    <w:rsid w:val="00923707"/>
    <w:rsid w:val="009F606D"/>
    <w:rsid w:val="00A84D8C"/>
    <w:rsid w:val="00B7696F"/>
    <w:rsid w:val="00BA1951"/>
    <w:rsid w:val="00DD4E16"/>
    <w:rsid w:val="00EA524F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3</cp:revision>
  <cp:lastPrinted>2026-02-16T09:46:00Z</cp:lastPrinted>
  <dcterms:created xsi:type="dcterms:W3CDTF">2026-02-04T09:38:00Z</dcterms:created>
  <dcterms:modified xsi:type="dcterms:W3CDTF">2026-02-16T09:46:00Z</dcterms:modified>
</cp:coreProperties>
</file>